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4397"/>
        <w:gridCol w:w="4011"/>
      </w:tblGrid>
      <w:tr w:rsidR="001A3065" w14:paraId="54DCBBC0" w14:textId="77777777">
        <w:trPr>
          <w:trHeight w:val="587"/>
        </w:trPr>
        <w:tc>
          <w:tcPr>
            <w:tcW w:w="665" w:type="dxa"/>
          </w:tcPr>
          <w:p w14:paraId="54DCBBBC" w14:textId="77777777" w:rsidR="001A3065" w:rsidRDefault="001A306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397" w:type="dxa"/>
          </w:tcPr>
          <w:p w14:paraId="54DCBBBD" w14:textId="666BA6E1" w:rsidR="001A3065" w:rsidRDefault="00326F08">
            <w:pPr>
              <w:pStyle w:val="TableParagraph"/>
              <w:spacing w:line="29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49348B">
              <w:rPr>
                <w:b/>
                <w:spacing w:val="-10"/>
                <w:sz w:val="24"/>
              </w:rPr>
              <w:t>z Otic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Promóció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 w:rsidR="004751A3">
              <w:rPr>
                <w:b/>
                <w:sz w:val="24"/>
              </w:rPr>
              <w:t>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szabályzata</w:t>
            </w:r>
          </w:p>
        </w:tc>
        <w:tc>
          <w:tcPr>
            <w:tcW w:w="4011" w:type="dxa"/>
          </w:tcPr>
          <w:p w14:paraId="54DCBBBE" w14:textId="3632D1C0" w:rsidR="001A3065" w:rsidRDefault="00326F08">
            <w:pPr>
              <w:pStyle w:val="TableParagraph"/>
              <w:spacing w:line="292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Regulations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49348B">
              <w:rPr>
                <w:b/>
                <w:spacing w:val="-2"/>
                <w:sz w:val="24"/>
              </w:rPr>
              <w:t>Otic</w:t>
            </w:r>
          </w:p>
          <w:p w14:paraId="54DCBBBF" w14:textId="2444EFD1" w:rsidR="001A3065" w:rsidRDefault="00326F08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Promotion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</w:t>
            </w:r>
            <w:r w:rsidR="004751A3">
              <w:rPr>
                <w:b/>
                <w:spacing w:val="-4"/>
                <w:sz w:val="24"/>
              </w:rPr>
              <w:t>6</w:t>
            </w:r>
          </w:p>
        </w:tc>
      </w:tr>
      <w:tr w:rsidR="001A3065" w14:paraId="54DCBBC6" w14:textId="77777777">
        <w:trPr>
          <w:trHeight w:val="1158"/>
        </w:trPr>
        <w:tc>
          <w:tcPr>
            <w:tcW w:w="665" w:type="dxa"/>
          </w:tcPr>
          <w:p w14:paraId="54DCBBC1" w14:textId="77777777" w:rsidR="001A3065" w:rsidRDefault="00326F08">
            <w:pPr>
              <w:pStyle w:val="TableParagraph"/>
              <w:spacing w:line="219" w:lineRule="exact"/>
              <w:ind w:left="4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4397" w:type="dxa"/>
          </w:tcPr>
          <w:p w14:paraId="54DCBBC3" w14:textId="79DDA62B" w:rsidR="001A3065" w:rsidRDefault="00326F08" w:rsidP="006850E2">
            <w:pPr>
              <w:pStyle w:val="TableParagraph"/>
              <w:spacing w:before="71" w:line="316" w:lineRule="auto"/>
              <w:ind w:left="119" w:right="254"/>
              <w:rPr>
                <w:sz w:val="18"/>
              </w:rPr>
            </w:pPr>
            <w:r>
              <w:rPr>
                <w:sz w:val="18"/>
              </w:rPr>
              <w:t>Jelen szabályzat meghatározza a</w:t>
            </w:r>
            <w:r w:rsidR="0049348B">
              <w:rPr>
                <w:sz w:val="18"/>
              </w:rPr>
              <w:t>z Otomax, Posatex és Mometamax Ultra termékek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promóciós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értékesítésének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szabályait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továbbiakban: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Promóció).</w:t>
            </w:r>
          </w:p>
        </w:tc>
        <w:tc>
          <w:tcPr>
            <w:tcW w:w="4011" w:type="dxa"/>
          </w:tcPr>
          <w:p w14:paraId="54DCBBC5" w14:textId="79527D94" w:rsidR="001A3065" w:rsidRDefault="00326F08" w:rsidP="006850E2">
            <w:pPr>
              <w:pStyle w:val="TableParagraph"/>
              <w:spacing w:before="71" w:line="316" w:lineRule="auto"/>
              <w:ind w:left="117" w:right="532"/>
              <w:rPr>
                <w:sz w:val="18"/>
              </w:rPr>
            </w:pPr>
            <w:r>
              <w:rPr>
                <w:sz w:val="18"/>
              </w:rPr>
              <w:t>These regulations define the rules for the promotional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 w:rsidR="0049348B">
              <w:rPr>
                <w:sz w:val="18"/>
              </w:rPr>
              <w:t>Otomax, Posatex and Mometamax Ultra pro</w:t>
            </w:r>
            <w:r>
              <w:rPr>
                <w:sz w:val="18"/>
              </w:rPr>
              <w:t>duct</w:t>
            </w:r>
            <w:r w:rsidR="0049348B">
              <w:rPr>
                <w:sz w:val="18"/>
              </w:rPr>
              <w:t>s</w:t>
            </w:r>
            <w:r w:rsidR="006850E2">
              <w:rPr>
                <w:sz w:val="18"/>
              </w:rPr>
              <w:t>.</w:t>
            </w:r>
          </w:p>
        </w:tc>
      </w:tr>
      <w:tr w:rsidR="001A3065" w14:paraId="54DCBBCB" w14:textId="77777777" w:rsidTr="006E3F33">
        <w:trPr>
          <w:trHeight w:val="587"/>
        </w:trPr>
        <w:tc>
          <w:tcPr>
            <w:tcW w:w="665" w:type="dxa"/>
            <w:tcBorders>
              <w:bottom w:val="single" w:sz="4" w:space="0" w:color="000000"/>
            </w:tcBorders>
          </w:tcPr>
          <w:p w14:paraId="54DCBBC7" w14:textId="77777777" w:rsidR="001A3065" w:rsidRDefault="00326F08">
            <w:pPr>
              <w:pStyle w:val="TableParagraph"/>
              <w:spacing w:before="1"/>
              <w:ind w:left="4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4397" w:type="dxa"/>
            <w:tcBorders>
              <w:bottom w:val="single" w:sz="4" w:space="0" w:color="000000"/>
            </w:tcBorders>
          </w:tcPr>
          <w:p w14:paraId="54DCBBC8" w14:textId="5CA4B745" w:rsidR="001A3065" w:rsidRDefault="00326F08">
            <w:pPr>
              <w:pStyle w:val="TableParagraph"/>
              <w:spacing w:before="71"/>
              <w:ind w:left="119"/>
              <w:rPr>
                <w:b/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promóció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202</w:t>
            </w:r>
            <w:r w:rsidR="004751A3">
              <w:rPr>
                <w:b/>
                <w:sz w:val="18"/>
              </w:rPr>
              <w:t>6. május</w:t>
            </w:r>
            <w:r>
              <w:rPr>
                <w:b/>
                <w:spacing w:val="-3"/>
                <w:sz w:val="18"/>
              </w:rPr>
              <w:t xml:space="preserve"> </w:t>
            </w:r>
            <w:r w:rsidR="004751A3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-t</w:t>
            </w:r>
            <w:r w:rsidR="006850E2">
              <w:rPr>
                <w:b/>
                <w:sz w:val="18"/>
              </w:rPr>
              <w:t>ő</w:t>
            </w:r>
            <w:r>
              <w:rPr>
                <w:b/>
                <w:sz w:val="18"/>
              </w:rPr>
              <w:t>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202</w:t>
            </w:r>
            <w:r w:rsidR="004751A3">
              <w:rPr>
                <w:b/>
                <w:sz w:val="18"/>
              </w:rPr>
              <w:t>6</w:t>
            </w:r>
            <w:r>
              <w:rPr>
                <w:b/>
                <w:sz w:val="18"/>
              </w:rPr>
              <w:t>.</w:t>
            </w:r>
            <w:r>
              <w:rPr>
                <w:b/>
                <w:spacing w:val="-3"/>
                <w:sz w:val="18"/>
              </w:rPr>
              <w:t xml:space="preserve"> </w:t>
            </w:r>
            <w:r w:rsidR="007A35D5">
              <w:rPr>
                <w:b/>
                <w:sz w:val="18"/>
              </w:rPr>
              <w:t>szeptember</w:t>
            </w:r>
            <w:r>
              <w:rPr>
                <w:b/>
                <w:spacing w:val="-1"/>
                <w:sz w:val="18"/>
              </w:rPr>
              <w:t xml:space="preserve"> </w:t>
            </w:r>
            <w:r w:rsidR="004751A3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>ig</w:t>
            </w:r>
          </w:p>
          <w:p w14:paraId="54DCBBC9" w14:textId="11534D07" w:rsidR="001A3065" w:rsidRDefault="0080602C">
            <w:pPr>
              <w:pStyle w:val="TableParagraph"/>
              <w:spacing w:before="70" w:line="206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vagy a készlet erejéig </w:t>
            </w:r>
            <w:r w:rsidR="00326F08">
              <w:rPr>
                <w:spacing w:val="-2"/>
                <w:sz w:val="18"/>
              </w:rPr>
              <w:t>érvényes.</w:t>
            </w:r>
          </w:p>
        </w:tc>
        <w:tc>
          <w:tcPr>
            <w:tcW w:w="4011" w:type="dxa"/>
            <w:tcBorders>
              <w:bottom w:val="single" w:sz="4" w:space="0" w:color="000000"/>
            </w:tcBorders>
          </w:tcPr>
          <w:p w14:paraId="54DCBBCA" w14:textId="02C3B671" w:rsidR="001A3065" w:rsidRDefault="00326F08">
            <w:pPr>
              <w:pStyle w:val="TableParagraph"/>
              <w:spacing w:line="290" w:lineRule="atLeast"/>
              <w:ind w:left="11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promotion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valid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from</w:t>
            </w:r>
            <w:r>
              <w:rPr>
                <w:b/>
                <w:spacing w:val="-5"/>
                <w:sz w:val="18"/>
              </w:rPr>
              <w:t xml:space="preserve"> </w:t>
            </w:r>
            <w:r w:rsidR="004751A3">
              <w:rPr>
                <w:b/>
                <w:sz w:val="18"/>
              </w:rPr>
              <w:t>May</w:t>
            </w:r>
            <w:r w:rsidR="007A35D5">
              <w:rPr>
                <w:b/>
                <w:sz w:val="18"/>
              </w:rPr>
              <w:t xml:space="preserve"> </w:t>
            </w:r>
            <w:r w:rsidR="004751A3">
              <w:rPr>
                <w:b/>
                <w:sz w:val="18"/>
              </w:rPr>
              <w:t>1st</w:t>
            </w:r>
            <w:r>
              <w:rPr>
                <w:b/>
                <w:sz w:val="18"/>
              </w:rPr>
              <w:t>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202</w:t>
            </w:r>
            <w:r w:rsidR="004751A3">
              <w:rPr>
                <w:b/>
                <w:sz w:val="18"/>
              </w:rPr>
              <w:t>6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to </w:t>
            </w:r>
            <w:r w:rsidR="007A35D5">
              <w:rPr>
                <w:b/>
                <w:sz w:val="18"/>
              </w:rPr>
              <w:t>September</w:t>
            </w:r>
            <w:r>
              <w:rPr>
                <w:b/>
                <w:sz w:val="18"/>
              </w:rPr>
              <w:t xml:space="preserve"> </w:t>
            </w:r>
            <w:r w:rsidR="004751A3">
              <w:rPr>
                <w:b/>
                <w:sz w:val="18"/>
              </w:rPr>
              <w:t>1st</w:t>
            </w:r>
            <w:r>
              <w:rPr>
                <w:b/>
                <w:sz w:val="18"/>
              </w:rPr>
              <w:t>, 202</w:t>
            </w:r>
            <w:r w:rsidR="00B44388">
              <w:rPr>
                <w:b/>
                <w:sz w:val="18"/>
              </w:rPr>
              <w:t>6</w:t>
            </w:r>
            <w:r w:rsidR="0080602C">
              <w:rPr>
                <w:sz w:val="18"/>
              </w:rPr>
              <w:t xml:space="preserve"> or until stock availability</w:t>
            </w:r>
          </w:p>
        </w:tc>
      </w:tr>
      <w:tr w:rsidR="001A3065" w14:paraId="54DCBBCF" w14:textId="77777777" w:rsidTr="006E3F33">
        <w:trPr>
          <w:trHeight w:val="1231"/>
        </w:trPr>
        <w:tc>
          <w:tcPr>
            <w:tcW w:w="665" w:type="dxa"/>
            <w:tcBorders>
              <w:bottom w:val="single" w:sz="4" w:space="0" w:color="auto"/>
            </w:tcBorders>
          </w:tcPr>
          <w:p w14:paraId="54DCBBCC" w14:textId="77777777" w:rsidR="001A3065" w:rsidRDefault="00326F08">
            <w:pPr>
              <w:pStyle w:val="TableParagraph"/>
              <w:spacing w:before="1"/>
              <w:ind w:left="4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4397" w:type="dxa"/>
            <w:tcBorders>
              <w:bottom w:val="single" w:sz="4" w:space="0" w:color="auto"/>
            </w:tcBorders>
          </w:tcPr>
          <w:p w14:paraId="54DCBBCD" w14:textId="77777777" w:rsidR="001A3065" w:rsidRDefault="00326F08">
            <w:pPr>
              <w:pStyle w:val="TableParagraph"/>
              <w:spacing w:before="71" w:line="316" w:lineRule="auto"/>
              <w:ind w:left="119" w:right="254"/>
              <w:rPr>
                <w:sz w:val="18"/>
              </w:rPr>
            </w:pPr>
            <w:r>
              <w:rPr>
                <w:sz w:val="18"/>
              </w:rPr>
              <w:t>A promóció keretében kizárólag vényköteles gyógyszerek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vásárlására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jogosult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állatorvosok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és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jogi személyek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vásárolhatnak.</w:t>
            </w:r>
          </w:p>
        </w:tc>
        <w:tc>
          <w:tcPr>
            <w:tcW w:w="4011" w:type="dxa"/>
            <w:tcBorders>
              <w:bottom w:val="single" w:sz="4" w:space="0" w:color="auto"/>
            </w:tcBorders>
          </w:tcPr>
          <w:p w14:paraId="54DCBBCE" w14:textId="77777777" w:rsidR="001A3065" w:rsidRDefault="00326F08">
            <w:pPr>
              <w:pStyle w:val="TableParagraph"/>
              <w:spacing w:line="290" w:lineRule="atLeast"/>
              <w:ind w:left="117" w:right="532"/>
              <w:rPr>
                <w:sz w:val="18"/>
              </w:rPr>
            </w:pPr>
            <w:r>
              <w:rPr>
                <w:sz w:val="18"/>
              </w:rPr>
              <w:t>Promotional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purchases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Promotion may be made only by veterinarians and animal treatment facilities authorized to purchase prescription drugs.</w:t>
            </w:r>
          </w:p>
        </w:tc>
      </w:tr>
      <w:tr w:rsidR="001A3065" w14:paraId="54DCBBEA" w14:textId="77777777" w:rsidTr="006E3F33">
        <w:trPr>
          <w:trHeight w:val="671"/>
        </w:trPr>
        <w:tc>
          <w:tcPr>
            <w:tcW w:w="6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4DCBBD0" w14:textId="77777777" w:rsidR="001A3065" w:rsidRDefault="00326F08">
            <w:pPr>
              <w:pStyle w:val="TableParagraph"/>
              <w:spacing w:line="219" w:lineRule="exact"/>
              <w:ind w:left="4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DCBBD1" w14:textId="25645393" w:rsidR="006850E2" w:rsidRDefault="00326F08" w:rsidP="006850E2">
            <w:pPr>
              <w:pStyle w:val="TableParagraph"/>
              <w:spacing w:before="11" w:line="232" w:lineRule="auto"/>
              <w:ind w:right="254" w:firstLine="4"/>
              <w:rPr>
                <w:sz w:val="18"/>
              </w:rPr>
            </w:pPr>
            <w:r>
              <w:rPr>
                <w:sz w:val="18"/>
              </w:rPr>
              <w:t>A Promócióban érintett termék</w:t>
            </w:r>
            <w:r w:rsidR="007A35D5">
              <w:rPr>
                <w:sz w:val="18"/>
              </w:rPr>
              <w:t>ek</w:t>
            </w:r>
            <w:r>
              <w:rPr>
                <w:sz w:val="18"/>
              </w:rPr>
              <w:t xml:space="preserve">: </w:t>
            </w:r>
          </w:p>
          <w:p w14:paraId="045D09E0" w14:textId="77777777" w:rsidR="006850E2" w:rsidRDefault="006850E2" w:rsidP="006850E2">
            <w:pPr>
              <w:pStyle w:val="TableParagraph"/>
              <w:spacing w:before="11" w:line="232" w:lineRule="auto"/>
              <w:ind w:right="254" w:firstLine="4"/>
              <w:rPr>
                <w:sz w:val="18"/>
              </w:rPr>
            </w:pPr>
          </w:p>
          <w:p w14:paraId="5C3DA16C" w14:textId="09D623F4" w:rsidR="007A35D5" w:rsidRPr="007A35D5" w:rsidRDefault="007A35D5" w:rsidP="007A35D5">
            <w:pPr>
              <w:pStyle w:val="TableParagraph"/>
              <w:spacing w:before="3" w:line="211" w:lineRule="exact"/>
              <w:rPr>
                <w:sz w:val="18"/>
              </w:rPr>
            </w:pPr>
            <w:r w:rsidRPr="007A35D5">
              <w:rPr>
                <w:sz w:val="18"/>
              </w:rPr>
              <w:t xml:space="preserve">Posatex 1x8.8ml </w:t>
            </w:r>
          </w:p>
          <w:p w14:paraId="43668579" w14:textId="522C4F68" w:rsidR="007A35D5" w:rsidRPr="007A35D5" w:rsidRDefault="007A35D5" w:rsidP="007A35D5">
            <w:pPr>
              <w:pStyle w:val="TableParagraph"/>
              <w:spacing w:before="3" w:line="211" w:lineRule="exact"/>
              <w:rPr>
                <w:sz w:val="18"/>
              </w:rPr>
            </w:pPr>
            <w:r w:rsidRPr="007A35D5">
              <w:rPr>
                <w:sz w:val="18"/>
              </w:rPr>
              <w:t xml:space="preserve">Otomax 1x14ml </w:t>
            </w:r>
          </w:p>
          <w:p w14:paraId="54DCBBD2" w14:textId="12CDAB84" w:rsidR="001A3065" w:rsidRDefault="007A35D5" w:rsidP="007A35D5">
            <w:pPr>
              <w:pStyle w:val="TableParagraph"/>
              <w:spacing w:before="3" w:line="211" w:lineRule="exact"/>
              <w:rPr>
                <w:sz w:val="18"/>
              </w:rPr>
            </w:pPr>
            <w:r w:rsidRPr="007A35D5">
              <w:rPr>
                <w:sz w:val="18"/>
              </w:rPr>
              <w:t xml:space="preserve">Mometamax Ultra 1x20ds </w:t>
            </w:r>
          </w:p>
        </w:tc>
        <w:tc>
          <w:tcPr>
            <w:tcW w:w="4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BBD3" w14:textId="72AE0A25" w:rsidR="001A3065" w:rsidRDefault="00326F08">
            <w:pPr>
              <w:pStyle w:val="TableParagraph"/>
              <w:spacing w:before="6" w:line="217" w:lineRule="exact"/>
              <w:ind w:left="11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 w:rsidR="007A35D5">
              <w:rPr>
                <w:sz w:val="18"/>
              </w:rPr>
              <w:t>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covered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Promo</w:t>
            </w:r>
            <w:r>
              <w:rPr>
                <w:spacing w:val="1"/>
                <w:sz w:val="18"/>
              </w:rPr>
              <w:t xml:space="preserve"> </w:t>
            </w:r>
            <w:r w:rsidR="007A35D5">
              <w:rPr>
                <w:spacing w:val="-4"/>
                <w:sz w:val="18"/>
              </w:rPr>
              <w:t>are</w:t>
            </w:r>
            <w:r>
              <w:rPr>
                <w:spacing w:val="-4"/>
                <w:sz w:val="18"/>
              </w:rPr>
              <w:t>:</w:t>
            </w:r>
          </w:p>
          <w:p w14:paraId="7E52A365" w14:textId="77777777" w:rsidR="001A3065" w:rsidRDefault="001A3065" w:rsidP="006850E2">
            <w:pPr>
              <w:pStyle w:val="TableParagraph"/>
              <w:spacing w:line="199" w:lineRule="exact"/>
              <w:ind w:left="0"/>
              <w:rPr>
                <w:sz w:val="18"/>
              </w:rPr>
            </w:pPr>
          </w:p>
          <w:p w14:paraId="3E728200" w14:textId="1B8526B9" w:rsidR="007A35D5" w:rsidRPr="007A35D5" w:rsidRDefault="007A35D5" w:rsidP="007A35D5">
            <w:pPr>
              <w:rPr>
                <w:sz w:val="18"/>
              </w:rPr>
            </w:pPr>
            <w:r w:rsidRPr="007A35D5">
              <w:rPr>
                <w:sz w:val="18"/>
              </w:rPr>
              <w:t>Posatex 1x8.8ml</w:t>
            </w:r>
          </w:p>
          <w:p w14:paraId="49F2188F" w14:textId="1CC99C7F" w:rsidR="007A35D5" w:rsidRPr="007A35D5" w:rsidRDefault="007A35D5" w:rsidP="007A35D5">
            <w:pPr>
              <w:rPr>
                <w:sz w:val="18"/>
              </w:rPr>
            </w:pPr>
            <w:r w:rsidRPr="007A35D5">
              <w:rPr>
                <w:sz w:val="18"/>
              </w:rPr>
              <w:t xml:space="preserve">Otomax 1x14ml </w:t>
            </w:r>
          </w:p>
          <w:p w14:paraId="54DCBBE9" w14:textId="43A2A653" w:rsidR="006850E2" w:rsidRDefault="007A35D5" w:rsidP="007A35D5">
            <w:pPr>
              <w:rPr>
                <w:sz w:val="18"/>
              </w:rPr>
            </w:pPr>
            <w:r w:rsidRPr="007A35D5">
              <w:rPr>
                <w:sz w:val="18"/>
              </w:rPr>
              <w:t xml:space="preserve">Mometamax Ultra 1x20ds </w:t>
            </w:r>
          </w:p>
        </w:tc>
      </w:tr>
      <w:tr w:rsidR="001A3065" w14:paraId="54DCBC49" w14:textId="77777777" w:rsidTr="006E3F33">
        <w:trPr>
          <w:trHeight w:val="70"/>
        </w:trPr>
        <w:tc>
          <w:tcPr>
            <w:tcW w:w="665" w:type="dxa"/>
            <w:vMerge/>
            <w:tcBorders>
              <w:top w:val="single" w:sz="4" w:space="0" w:color="000000"/>
              <w:right w:val="single" w:sz="4" w:space="0" w:color="auto"/>
            </w:tcBorders>
          </w:tcPr>
          <w:p w14:paraId="54DCBC45" w14:textId="77777777" w:rsidR="001A3065" w:rsidRDefault="001A3065">
            <w:pPr>
              <w:rPr>
                <w:sz w:val="2"/>
                <w:szCs w:val="2"/>
              </w:rPr>
            </w:pP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BC47" w14:textId="1E2E2AF4" w:rsidR="001A3065" w:rsidRDefault="001A3065">
            <w:pPr>
              <w:pStyle w:val="TableParagraph"/>
              <w:spacing w:line="199" w:lineRule="exact"/>
              <w:rPr>
                <w:sz w:val="18"/>
              </w:rPr>
            </w:pPr>
          </w:p>
        </w:tc>
        <w:tc>
          <w:tcPr>
            <w:tcW w:w="4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BC48" w14:textId="77777777" w:rsidR="001A3065" w:rsidRDefault="001A3065">
            <w:pPr>
              <w:rPr>
                <w:sz w:val="2"/>
                <w:szCs w:val="2"/>
              </w:rPr>
            </w:pPr>
          </w:p>
        </w:tc>
      </w:tr>
      <w:tr w:rsidR="001A3065" w14:paraId="54DCBC4E" w14:textId="77777777" w:rsidTr="006E3F33">
        <w:trPr>
          <w:trHeight w:val="1749"/>
        </w:trPr>
        <w:tc>
          <w:tcPr>
            <w:tcW w:w="665" w:type="dxa"/>
            <w:tcBorders>
              <w:right w:val="single" w:sz="4" w:space="0" w:color="auto"/>
            </w:tcBorders>
          </w:tcPr>
          <w:p w14:paraId="54DCBC4A" w14:textId="77777777" w:rsidR="001A3065" w:rsidRDefault="00326F08">
            <w:pPr>
              <w:pStyle w:val="TableParagraph"/>
              <w:spacing w:before="1"/>
              <w:ind w:left="4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BC4B" w14:textId="72F40D4F" w:rsidR="001A3065" w:rsidRDefault="00326F08">
            <w:pPr>
              <w:pStyle w:val="TableParagraph"/>
              <w:spacing w:before="6"/>
              <w:ind w:left="117"/>
              <w:rPr>
                <w:sz w:val="18"/>
              </w:rPr>
            </w:pPr>
            <w:r>
              <w:rPr>
                <w:sz w:val="18"/>
              </w:rPr>
              <w:t>A Promóció részeként a vényköteles gyógyszerek vásárlására jogosult állatorvosok és jogi személyek vásárolhatnak.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pontban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felsorolt</w:t>
            </w:r>
            <w:r w:rsidR="001559CB">
              <w:rPr>
                <w:sz w:val="18"/>
              </w:rPr>
              <w:t xml:space="preserve"> fülészeti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termékek bármelyikét megvásárolhatják, és az adott termékből meghatározott számú doboz megvásárlása esetén a szerződő fél listaár kedvezményt kap. A Promóció a következő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csomagokat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és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kapcsolódó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kedvezményeket</w:t>
            </w:r>
          </w:p>
          <w:p w14:paraId="54DCBC4C" w14:textId="77777777" w:rsidR="001A3065" w:rsidRDefault="00326F08">
            <w:pPr>
              <w:pStyle w:val="TableParagraph"/>
              <w:spacing w:line="185" w:lineRule="exact"/>
              <w:ind w:left="117"/>
              <w:rPr>
                <w:sz w:val="18"/>
              </w:rPr>
            </w:pPr>
            <w:r>
              <w:rPr>
                <w:sz w:val="18"/>
              </w:rPr>
              <w:t>foglalja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magában.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BC4D" w14:textId="3B0840F4" w:rsidR="001A3065" w:rsidRDefault="00326F08">
            <w:pPr>
              <w:pStyle w:val="TableParagraph"/>
              <w:spacing w:before="6"/>
              <w:ind w:left="116"/>
              <w:rPr>
                <w:sz w:val="18"/>
              </w:rPr>
            </w:pPr>
            <w:r>
              <w:rPr>
                <w:sz w:val="18"/>
              </w:rPr>
              <w:t>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Promotion,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veterinarians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animal treatment establishments may purchase any of the </w:t>
            </w:r>
            <w:r w:rsidR="007A35D5">
              <w:rPr>
                <w:sz w:val="18"/>
              </w:rPr>
              <w:t>otic</w:t>
            </w:r>
            <w:r>
              <w:rPr>
                <w:sz w:val="18"/>
              </w:rPr>
              <w:t xml:space="preserve"> products listed in point 4 and, when purchasing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certain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packages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given product,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contracting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entity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given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discount. 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Promotion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includes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packages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 related discounts.</w:t>
            </w:r>
          </w:p>
        </w:tc>
      </w:tr>
    </w:tbl>
    <w:p w14:paraId="54DCBC4F" w14:textId="77777777" w:rsidR="001A3065" w:rsidRDefault="001A3065">
      <w:pPr>
        <w:rPr>
          <w:sz w:val="18"/>
        </w:rPr>
        <w:sectPr w:rsidR="001A3065">
          <w:headerReference w:type="even" r:id="rId6"/>
          <w:headerReference w:type="default" r:id="rId7"/>
          <w:footerReference w:type="default" r:id="rId8"/>
          <w:headerReference w:type="first" r:id="rId9"/>
          <w:type w:val="continuous"/>
          <w:pgSz w:w="11930" w:h="16860"/>
          <w:pgMar w:top="1360" w:right="1440" w:bottom="1180" w:left="1180" w:header="348" w:footer="993" w:gutter="0"/>
          <w:pgNumType w:start="1"/>
          <w:cols w:space="708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4397"/>
        <w:gridCol w:w="4011"/>
      </w:tblGrid>
      <w:tr w:rsidR="001A3065" w14:paraId="54DCBC56" w14:textId="77777777">
        <w:trPr>
          <w:trHeight w:val="659"/>
        </w:trPr>
        <w:tc>
          <w:tcPr>
            <w:tcW w:w="665" w:type="dxa"/>
          </w:tcPr>
          <w:p w14:paraId="54DCBC50" w14:textId="77777777" w:rsidR="001A3065" w:rsidRDefault="00326F08">
            <w:pPr>
              <w:pStyle w:val="TableParagraph"/>
              <w:spacing w:before="1"/>
              <w:ind w:left="4"/>
              <w:rPr>
                <w:sz w:val="18"/>
              </w:rPr>
            </w:pPr>
            <w:r>
              <w:rPr>
                <w:spacing w:val="-5"/>
                <w:sz w:val="18"/>
              </w:rPr>
              <w:t>5.1</w:t>
            </w:r>
          </w:p>
        </w:tc>
        <w:tc>
          <w:tcPr>
            <w:tcW w:w="4397" w:type="dxa"/>
          </w:tcPr>
          <w:p w14:paraId="54DCBC51" w14:textId="3E71C442" w:rsidR="001A3065" w:rsidRDefault="00326F08">
            <w:pPr>
              <w:pStyle w:val="TableParagraph"/>
              <w:spacing w:before="1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Csomag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 w:rsidR="001559CB">
              <w:rPr>
                <w:b/>
                <w:sz w:val="18"/>
              </w:rPr>
              <w:t>10</w:t>
            </w:r>
            <w:r>
              <w:rPr>
                <w:b/>
                <w:sz w:val="18"/>
              </w:rPr>
              <w:t>%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kedvezmény)</w:t>
            </w:r>
          </w:p>
          <w:p w14:paraId="54DCBC52" w14:textId="1DBB465B" w:rsidR="001A3065" w:rsidRDefault="00326F08">
            <w:pPr>
              <w:pStyle w:val="TableParagraph"/>
              <w:spacing w:before="6" w:line="219" w:lineRule="exact"/>
              <w:ind w:left="117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pontban</w:t>
            </w:r>
            <w:r>
              <w:rPr>
                <w:spacing w:val="-3"/>
                <w:sz w:val="18"/>
              </w:rPr>
              <w:t xml:space="preserve"> </w:t>
            </w:r>
            <w:r w:rsidR="006E3F33">
              <w:rPr>
                <w:sz w:val="18"/>
              </w:rPr>
              <w:t>megnevezett</w:t>
            </w:r>
            <w:r>
              <w:rPr>
                <w:spacing w:val="-3"/>
                <w:sz w:val="18"/>
              </w:rPr>
              <w:t xml:space="preserve"> </w:t>
            </w:r>
            <w:r w:rsidR="001559CB">
              <w:rPr>
                <w:sz w:val="18"/>
              </w:rPr>
              <w:t>Otomax és Posatex</w:t>
            </w:r>
          </w:p>
          <w:p w14:paraId="54DCBC53" w14:textId="4F1DFF86" w:rsidR="001A3065" w:rsidRDefault="00326F08">
            <w:pPr>
              <w:pStyle w:val="TableParagraph"/>
              <w:spacing w:line="194" w:lineRule="exact"/>
              <w:ind w:left="117"/>
              <w:rPr>
                <w:sz w:val="18"/>
              </w:rPr>
            </w:pPr>
            <w:r>
              <w:rPr>
                <w:sz w:val="18"/>
              </w:rPr>
              <w:t>termékből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legalább</w:t>
            </w:r>
            <w:r>
              <w:rPr>
                <w:spacing w:val="-2"/>
                <w:sz w:val="18"/>
              </w:rPr>
              <w:t xml:space="preserve"> </w:t>
            </w:r>
            <w:r w:rsidR="001559CB">
              <w:rPr>
                <w:spacing w:val="-2"/>
                <w:sz w:val="18"/>
              </w:rPr>
              <w:t>3</w:t>
            </w:r>
            <w:r>
              <w:rPr>
                <w:sz w:val="18"/>
              </w:rPr>
              <w:t>-</w:t>
            </w:r>
            <w:r w:rsidR="00B44388"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doboz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vásárlása</w:t>
            </w:r>
            <w:r w:rsidR="001559CB">
              <w:rPr>
                <w:spacing w:val="-2"/>
                <w:sz w:val="18"/>
              </w:rPr>
              <w:t xml:space="preserve"> esetén</w:t>
            </w:r>
            <w:r>
              <w:rPr>
                <w:spacing w:val="-2"/>
                <w:sz w:val="18"/>
              </w:rPr>
              <w:t>.</w:t>
            </w:r>
          </w:p>
        </w:tc>
        <w:tc>
          <w:tcPr>
            <w:tcW w:w="4011" w:type="dxa"/>
          </w:tcPr>
          <w:p w14:paraId="54DCBC54" w14:textId="3E39D414" w:rsidR="001A3065" w:rsidRDefault="00326F08">
            <w:pPr>
              <w:pStyle w:val="TableParagraph"/>
              <w:spacing w:before="1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Package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 w:rsidR="001559CB">
              <w:rPr>
                <w:b/>
                <w:sz w:val="18"/>
              </w:rPr>
              <w:t>10</w:t>
            </w:r>
            <w:r>
              <w:rPr>
                <w:b/>
                <w:sz w:val="18"/>
              </w:rPr>
              <w:t>%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discount)</w:t>
            </w:r>
          </w:p>
          <w:p w14:paraId="54DCBC55" w14:textId="61DBE337" w:rsidR="001A3065" w:rsidRDefault="00326F08">
            <w:pPr>
              <w:pStyle w:val="TableParagraph"/>
              <w:spacing w:line="218" w:lineRule="exact"/>
              <w:ind w:left="117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purchase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minimum</w:t>
            </w:r>
            <w:r>
              <w:rPr>
                <w:spacing w:val="-5"/>
                <w:sz w:val="18"/>
              </w:rPr>
              <w:t xml:space="preserve"> </w:t>
            </w:r>
            <w:r w:rsidR="001559CB"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 w:rsidR="006E3F33">
              <w:rPr>
                <w:spacing w:val="-4"/>
                <w:sz w:val="18"/>
              </w:rPr>
              <w:t xml:space="preserve"> </w:t>
            </w:r>
            <w:r w:rsidR="00B44388">
              <w:rPr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packages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 w:rsidR="001559CB">
              <w:rPr>
                <w:sz w:val="18"/>
              </w:rPr>
              <w:t>Otomax and Posatex</w:t>
            </w:r>
            <w:r w:rsidR="006E3F33">
              <w:rPr>
                <w:sz w:val="18"/>
              </w:rPr>
              <w:t xml:space="preserve"> </w:t>
            </w:r>
            <w:r w:rsidR="001559CB">
              <w:rPr>
                <w:sz w:val="18"/>
              </w:rPr>
              <w:t>p</w:t>
            </w:r>
            <w:r w:rsidR="006E3F33">
              <w:rPr>
                <w:sz w:val="18"/>
              </w:rPr>
              <w:t>roduct</w:t>
            </w:r>
            <w:r w:rsidR="001559CB">
              <w:rPr>
                <w:sz w:val="18"/>
              </w:rPr>
              <w:t>s</w:t>
            </w:r>
            <w:r w:rsidR="006E3F33">
              <w:rPr>
                <w:sz w:val="18"/>
              </w:rPr>
              <w:t xml:space="preserve"> named in point 4.</w:t>
            </w:r>
          </w:p>
        </w:tc>
      </w:tr>
      <w:tr w:rsidR="006E3F33" w14:paraId="54DCBC5D" w14:textId="77777777">
        <w:trPr>
          <w:trHeight w:val="705"/>
        </w:trPr>
        <w:tc>
          <w:tcPr>
            <w:tcW w:w="665" w:type="dxa"/>
          </w:tcPr>
          <w:p w14:paraId="54DCBC57" w14:textId="77777777" w:rsidR="006E3F33" w:rsidRDefault="006E3F33" w:rsidP="006E3F33">
            <w:pPr>
              <w:pStyle w:val="TableParagraph"/>
              <w:spacing w:before="1"/>
              <w:ind w:left="4"/>
              <w:rPr>
                <w:sz w:val="18"/>
              </w:rPr>
            </w:pPr>
            <w:r>
              <w:rPr>
                <w:spacing w:val="-5"/>
                <w:sz w:val="18"/>
              </w:rPr>
              <w:t>5.2</w:t>
            </w:r>
          </w:p>
        </w:tc>
        <w:tc>
          <w:tcPr>
            <w:tcW w:w="4397" w:type="dxa"/>
          </w:tcPr>
          <w:p w14:paraId="4CFC86F7" w14:textId="34130679" w:rsidR="001559CB" w:rsidRDefault="001559CB" w:rsidP="001559CB">
            <w:pPr>
              <w:pStyle w:val="TableParagraph"/>
              <w:spacing w:before="1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Csomag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(15%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kedvezmény)</w:t>
            </w:r>
          </w:p>
          <w:p w14:paraId="0ED28295" w14:textId="3A34FC2E" w:rsidR="001559CB" w:rsidRDefault="001559CB" w:rsidP="001559CB">
            <w:pPr>
              <w:pStyle w:val="TableParagraph"/>
              <w:spacing w:before="6" w:line="219" w:lineRule="exact"/>
              <w:ind w:left="117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pontban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megnevezett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Otomax és Posatex</w:t>
            </w:r>
          </w:p>
          <w:p w14:paraId="54DCBC5A" w14:textId="1E282CB2" w:rsidR="006E3F33" w:rsidRDefault="001559CB" w:rsidP="001559CB">
            <w:pPr>
              <w:pStyle w:val="TableParagraph"/>
              <w:spacing w:line="219" w:lineRule="exact"/>
              <w:ind w:left="117"/>
              <w:rPr>
                <w:sz w:val="18"/>
              </w:rPr>
            </w:pPr>
            <w:r>
              <w:rPr>
                <w:sz w:val="18"/>
              </w:rPr>
              <w:t>termékből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legalább</w:t>
            </w:r>
            <w:r>
              <w:rPr>
                <w:spacing w:val="-2"/>
                <w:sz w:val="18"/>
              </w:rPr>
              <w:t xml:space="preserve"> </w:t>
            </w:r>
            <w:r w:rsidR="00B44388">
              <w:rPr>
                <w:spacing w:val="-2"/>
                <w:sz w:val="18"/>
              </w:rPr>
              <w:t>5</w:t>
            </w:r>
            <w:r>
              <w:rPr>
                <w:sz w:val="18"/>
              </w:rPr>
              <w:t>-9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doboz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vásárlása esetén.</w:t>
            </w:r>
          </w:p>
        </w:tc>
        <w:tc>
          <w:tcPr>
            <w:tcW w:w="4011" w:type="dxa"/>
          </w:tcPr>
          <w:p w14:paraId="0660FA48" w14:textId="7322854E" w:rsidR="001559CB" w:rsidRDefault="001559CB" w:rsidP="001559CB">
            <w:pPr>
              <w:pStyle w:val="TableParagraph"/>
              <w:spacing w:before="1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Package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(15%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discount)</w:t>
            </w:r>
          </w:p>
          <w:p w14:paraId="54DCBC5C" w14:textId="7A8CC3E9" w:rsidR="006E3F33" w:rsidRDefault="001559CB" w:rsidP="001559CB">
            <w:pPr>
              <w:pStyle w:val="TableParagraph"/>
              <w:spacing w:line="220" w:lineRule="atLeast"/>
              <w:ind w:left="117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purchase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minimum</w:t>
            </w:r>
            <w:r>
              <w:rPr>
                <w:spacing w:val="-5"/>
                <w:sz w:val="18"/>
              </w:rPr>
              <w:t xml:space="preserve"> </w:t>
            </w:r>
            <w:r w:rsidR="00B44388">
              <w:rPr>
                <w:sz w:val="18"/>
              </w:rPr>
              <w:t>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9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packages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Otomax and Posatex products named in point 4.</w:t>
            </w:r>
          </w:p>
        </w:tc>
      </w:tr>
      <w:tr w:rsidR="001559CB" w14:paraId="07026BCF" w14:textId="77777777">
        <w:trPr>
          <w:trHeight w:val="705"/>
        </w:trPr>
        <w:tc>
          <w:tcPr>
            <w:tcW w:w="665" w:type="dxa"/>
          </w:tcPr>
          <w:p w14:paraId="41952415" w14:textId="550373DE" w:rsidR="001559CB" w:rsidRDefault="001559CB" w:rsidP="006E3F33">
            <w:pPr>
              <w:pStyle w:val="TableParagraph"/>
              <w:spacing w:before="1"/>
              <w:ind w:left="4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5.3</w:t>
            </w:r>
          </w:p>
        </w:tc>
        <w:tc>
          <w:tcPr>
            <w:tcW w:w="4397" w:type="dxa"/>
          </w:tcPr>
          <w:p w14:paraId="34387CC3" w14:textId="4C287ED8" w:rsidR="001559CB" w:rsidRDefault="001559CB" w:rsidP="001559CB">
            <w:pPr>
              <w:pStyle w:val="TableParagraph"/>
              <w:spacing w:before="1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Csomag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(20%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kedvezmény)</w:t>
            </w:r>
          </w:p>
          <w:p w14:paraId="76171935" w14:textId="2233D9BD" w:rsidR="001559CB" w:rsidRDefault="001559CB" w:rsidP="001559CB">
            <w:pPr>
              <w:pStyle w:val="TableParagraph"/>
              <w:spacing w:before="6" w:line="219" w:lineRule="exact"/>
              <w:ind w:left="117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pontban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megnevezett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Otomax és Posatex</w:t>
            </w:r>
          </w:p>
          <w:p w14:paraId="11960755" w14:textId="6CC335A9" w:rsidR="001559CB" w:rsidRDefault="001559CB" w:rsidP="001559CB">
            <w:pPr>
              <w:pStyle w:val="TableParagraph"/>
              <w:spacing w:before="1"/>
              <w:ind w:left="117"/>
              <w:rPr>
                <w:b/>
                <w:sz w:val="18"/>
              </w:rPr>
            </w:pPr>
            <w:r>
              <w:rPr>
                <w:sz w:val="18"/>
              </w:rPr>
              <w:t>termékből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legalább</w:t>
            </w:r>
            <w:r>
              <w:rPr>
                <w:spacing w:val="-2"/>
                <w:sz w:val="18"/>
              </w:rPr>
              <w:t xml:space="preserve"> 10</w:t>
            </w:r>
            <w:r>
              <w:rPr>
                <w:sz w:val="18"/>
              </w:rPr>
              <w:t>-300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doboz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vásárlása esetén.</w:t>
            </w:r>
          </w:p>
        </w:tc>
        <w:tc>
          <w:tcPr>
            <w:tcW w:w="4011" w:type="dxa"/>
          </w:tcPr>
          <w:p w14:paraId="118FB8E7" w14:textId="215A9477" w:rsidR="001559CB" w:rsidRDefault="001559CB" w:rsidP="001559CB">
            <w:pPr>
              <w:pStyle w:val="TableParagraph"/>
              <w:spacing w:before="1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Package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(20%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discount)</w:t>
            </w:r>
          </w:p>
          <w:p w14:paraId="43A40937" w14:textId="32A1ADE7" w:rsidR="001559CB" w:rsidRDefault="001559CB" w:rsidP="001559CB">
            <w:pPr>
              <w:pStyle w:val="TableParagraph"/>
              <w:spacing w:before="1"/>
              <w:ind w:left="117"/>
              <w:rPr>
                <w:b/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purchase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minimum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packages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Otomax and Posatex products named in point 4.</w:t>
            </w:r>
          </w:p>
        </w:tc>
      </w:tr>
      <w:tr w:rsidR="001559CB" w14:paraId="77199EB6" w14:textId="77777777">
        <w:trPr>
          <w:trHeight w:val="705"/>
        </w:trPr>
        <w:tc>
          <w:tcPr>
            <w:tcW w:w="665" w:type="dxa"/>
          </w:tcPr>
          <w:p w14:paraId="12BA6331" w14:textId="381F576A" w:rsidR="001559CB" w:rsidRDefault="001559CB" w:rsidP="006E3F33">
            <w:pPr>
              <w:pStyle w:val="TableParagraph"/>
              <w:spacing w:before="1"/>
              <w:ind w:left="4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5.4</w:t>
            </w:r>
          </w:p>
        </w:tc>
        <w:tc>
          <w:tcPr>
            <w:tcW w:w="4397" w:type="dxa"/>
          </w:tcPr>
          <w:p w14:paraId="7B988AE6" w14:textId="77777777" w:rsidR="001559CB" w:rsidRDefault="001559CB" w:rsidP="001559CB">
            <w:pPr>
              <w:pStyle w:val="TableParagraph"/>
              <w:spacing w:before="1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Csomag 4 (10% kedvezmény)</w:t>
            </w:r>
          </w:p>
          <w:p w14:paraId="261593FD" w14:textId="2D767003" w:rsidR="001559CB" w:rsidRDefault="001559CB" w:rsidP="001559CB">
            <w:pPr>
              <w:pStyle w:val="TableParagraph"/>
              <w:spacing w:before="6" w:line="219" w:lineRule="exact"/>
              <w:ind w:left="117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pontban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megnevezett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Mometamax Ultra</w:t>
            </w:r>
          </w:p>
          <w:p w14:paraId="137C0188" w14:textId="321F480B" w:rsidR="001559CB" w:rsidRDefault="001559CB" w:rsidP="001559CB">
            <w:pPr>
              <w:pStyle w:val="TableParagraph"/>
              <w:spacing w:before="1"/>
              <w:ind w:left="117"/>
              <w:rPr>
                <w:b/>
                <w:sz w:val="18"/>
              </w:rPr>
            </w:pPr>
            <w:r>
              <w:rPr>
                <w:sz w:val="18"/>
              </w:rPr>
              <w:t>termékből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egy doboz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vásárlása esetén.</w:t>
            </w:r>
          </w:p>
        </w:tc>
        <w:tc>
          <w:tcPr>
            <w:tcW w:w="4011" w:type="dxa"/>
          </w:tcPr>
          <w:p w14:paraId="243BFF44" w14:textId="37051B6E" w:rsidR="001559CB" w:rsidRDefault="001559CB" w:rsidP="001559CB">
            <w:pPr>
              <w:pStyle w:val="TableParagraph"/>
              <w:spacing w:before="1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Package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(10%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discount)</w:t>
            </w:r>
          </w:p>
          <w:p w14:paraId="175370C3" w14:textId="4C429A1E" w:rsidR="001559CB" w:rsidRDefault="001559CB" w:rsidP="001559CB">
            <w:pPr>
              <w:pStyle w:val="TableParagraph"/>
              <w:spacing w:before="1"/>
              <w:ind w:left="117"/>
              <w:rPr>
                <w:b/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purchase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minimum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package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 Mometamax Ultra product named in point 4.</w:t>
            </w:r>
          </w:p>
        </w:tc>
      </w:tr>
      <w:tr w:rsidR="00004E23" w14:paraId="3E1573B2" w14:textId="77777777">
        <w:trPr>
          <w:trHeight w:val="705"/>
        </w:trPr>
        <w:tc>
          <w:tcPr>
            <w:tcW w:w="665" w:type="dxa"/>
          </w:tcPr>
          <w:p w14:paraId="1635DC83" w14:textId="247C1073" w:rsidR="00004E23" w:rsidRDefault="00004E23" w:rsidP="00004E23">
            <w:pPr>
              <w:pStyle w:val="TableParagraph"/>
              <w:spacing w:before="1"/>
              <w:ind w:left="4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5.5</w:t>
            </w:r>
          </w:p>
        </w:tc>
        <w:tc>
          <w:tcPr>
            <w:tcW w:w="4397" w:type="dxa"/>
          </w:tcPr>
          <w:p w14:paraId="1AF8B4D0" w14:textId="4FEFB5D8" w:rsidR="00004E23" w:rsidRDefault="00004E23" w:rsidP="00004E23">
            <w:pPr>
              <w:pStyle w:val="TableParagraph"/>
              <w:spacing w:before="1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Csomag 5 (20% kedvezmény)</w:t>
            </w:r>
          </w:p>
          <w:p w14:paraId="523D4330" w14:textId="77777777" w:rsidR="00004E23" w:rsidRDefault="00004E23" w:rsidP="00004E23">
            <w:pPr>
              <w:pStyle w:val="TableParagraph"/>
              <w:spacing w:before="6" w:line="219" w:lineRule="exact"/>
              <w:ind w:left="117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pontban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megnevezett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Mometamax Ultra</w:t>
            </w:r>
          </w:p>
          <w:p w14:paraId="2B5946E9" w14:textId="508E148A" w:rsidR="00004E23" w:rsidRDefault="00004E23" w:rsidP="00004E23">
            <w:pPr>
              <w:pStyle w:val="TableParagraph"/>
              <w:spacing w:before="1"/>
              <w:ind w:left="117"/>
              <w:rPr>
                <w:b/>
                <w:sz w:val="18"/>
              </w:rPr>
            </w:pPr>
            <w:r>
              <w:rPr>
                <w:sz w:val="18"/>
              </w:rPr>
              <w:t>termékből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2-5 doboz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vásárlása esetén.</w:t>
            </w:r>
          </w:p>
        </w:tc>
        <w:tc>
          <w:tcPr>
            <w:tcW w:w="4011" w:type="dxa"/>
          </w:tcPr>
          <w:p w14:paraId="356F6582" w14:textId="755836B7" w:rsidR="00004E23" w:rsidRDefault="00004E23" w:rsidP="00004E23">
            <w:pPr>
              <w:pStyle w:val="TableParagraph"/>
              <w:spacing w:before="1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Package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(20%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discount)</w:t>
            </w:r>
          </w:p>
          <w:p w14:paraId="1B0230C3" w14:textId="37DD47B7" w:rsidR="00004E23" w:rsidRDefault="00004E23" w:rsidP="00004E23">
            <w:pPr>
              <w:pStyle w:val="TableParagraph"/>
              <w:spacing w:before="1"/>
              <w:ind w:left="117"/>
              <w:rPr>
                <w:b/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purchase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minimum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packages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Mometamax Ultra</w:t>
            </w:r>
            <w:r>
              <w:rPr>
                <w:sz w:val="18"/>
              </w:rPr>
              <w:t xml:space="preserve"> product named in point 4.</w:t>
            </w:r>
          </w:p>
        </w:tc>
      </w:tr>
      <w:tr w:rsidR="00004E23" w14:paraId="54DCBC87" w14:textId="77777777">
        <w:trPr>
          <w:trHeight w:val="877"/>
        </w:trPr>
        <w:tc>
          <w:tcPr>
            <w:tcW w:w="665" w:type="dxa"/>
          </w:tcPr>
          <w:p w14:paraId="54DCBC82" w14:textId="7CB036EF" w:rsidR="00004E23" w:rsidRDefault="00004E23" w:rsidP="00004E23">
            <w:pPr>
              <w:pStyle w:val="TableParagraph"/>
              <w:spacing w:line="219" w:lineRule="exact"/>
              <w:ind w:left="4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4397" w:type="dxa"/>
          </w:tcPr>
          <w:p w14:paraId="54DCBC83" w14:textId="77777777" w:rsidR="00004E23" w:rsidRDefault="00004E23" w:rsidP="00004E23">
            <w:pPr>
              <w:pStyle w:val="TableParagraph"/>
              <w:spacing w:before="6"/>
              <w:ind w:left="117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kedvezmény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igénybevételének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feltétele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Intervet Hungaria Kft.-től történő egyszeri vásárlás, és az 5. pontban felsorolt teljes csomagok valamelyikének</w:t>
            </w:r>
          </w:p>
          <w:p w14:paraId="54DCBC84" w14:textId="77777777" w:rsidR="00004E23" w:rsidRDefault="00004E23" w:rsidP="00004E23">
            <w:pPr>
              <w:pStyle w:val="TableParagraph"/>
              <w:spacing w:line="193" w:lineRule="exact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átvétele.</w:t>
            </w:r>
          </w:p>
        </w:tc>
        <w:tc>
          <w:tcPr>
            <w:tcW w:w="4011" w:type="dxa"/>
          </w:tcPr>
          <w:p w14:paraId="54DCBC85" w14:textId="77777777" w:rsidR="00004E23" w:rsidRDefault="00004E23" w:rsidP="00004E23">
            <w:pPr>
              <w:pStyle w:val="TableParagraph"/>
              <w:spacing w:before="6"/>
              <w:ind w:left="117" w:right="40"/>
              <w:rPr>
                <w:sz w:val="18"/>
              </w:rPr>
            </w:pPr>
            <w:r>
              <w:rPr>
                <w:sz w:val="18"/>
              </w:rPr>
              <w:t>The condition for receiving the discount is a one- time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purchase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Intervet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Hungaria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Ltd.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 receiving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delivery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entire package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the</w:t>
            </w:r>
          </w:p>
          <w:p w14:paraId="54DCBC86" w14:textId="77777777" w:rsidR="00004E23" w:rsidRDefault="00004E23" w:rsidP="00004E23">
            <w:pPr>
              <w:pStyle w:val="TableParagraph"/>
              <w:spacing w:line="193" w:lineRule="exact"/>
              <w:ind w:left="117"/>
              <w:rPr>
                <w:sz w:val="18"/>
              </w:rPr>
            </w:pPr>
            <w:r>
              <w:rPr>
                <w:sz w:val="18"/>
              </w:rPr>
              <w:t>packages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listed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point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5.</w:t>
            </w:r>
          </w:p>
        </w:tc>
      </w:tr>
      <w:tr w:rsidR="00004E23" w14:paraId="54DCBC8D" w14:textId="77777777">
        <w:trPr>
          <w:trHeight w:val="659"/>
        </w:trPr>
        <w:tc>
          <w:tcPr>
            <w:tcW w:w="665" w:type="dxa"/>
          </w:tcPr>
          <w:p w14:paraId="54DCBC88" w14:textId="025E98D9" w:rsidR="00004E23" w:rsidRDefault="00004E23" w:rsidP="00004E23">
            <w:pPr>
              <w:pStyle w:val="TableParagraph"/>
              <w:spacing w:before="1"/>
              <w:ind w:left="4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4397" w:type="dxa"/>
          </w:tcPr>
          <w:p w14:paraId="54DCBC89" w14:textId="77777777" w:rsidR="00004E23" w:rsidRDefault="00004E23" w:rsidP="00004E23">
            <w:pPr>
              <w:pStyle w:val="TableParagraph"/>
              <w:spacing w:before="6" w:line="219" w:lineRule="exact"/>
              <w:ind w:left="117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csomagok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egyben,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MSD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logisztikai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partnere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által</w:t>
            </w:r>
          </w:p>
          <w:p w14:paraId="54DCBC8A" w14:textId="77777777" w:rsidR="00004E23" w:rsidRDefault="00004E23" w:rsidP="00004E23">
            <w:pPr>
              <w:pStyle w:val="TableParagraph"/>
              <w:spacing w:line="219" w:lineRule="exact"/>
              <w:ind w:left="117"/>
              <w:rPr>
                <w:sz w:val="18"/>
              </w:rPr>
            </w:pPr>
            <w:r>
              <w:rPr>
                <w:sz w:val="18"/>
              </w:rPr>
              <w:t>végzett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következő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szállítás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napján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kerülnek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kézbesítésre.</w:t>
            </w:r>
          </w:p>
        </w:tc>
        <w:tc>
          <w:tcPr>
            <w:tcW w:w="4011" w:type="dxa"/>
          </w:tcPr>
          <w:p w14:paraId="54DCBC8B" w14:textId="77777777" w:rsidR="00004E23" w:rsidRDefault="00004E23" w:rsidP="00004E23">
            <w:pPr>
              <w:pStyle w:val="TableParagraph"/>
              <w:spacing w:before="6"/>
              <w:ind w:left="117" w:right="40"/>
              <w:rPr>
                <w:sz w:val="18"/>
              </w:rPr>
            </w:pPr>
            <w:r>
              <w:rPr>
                <w:sz w:val="18"/>
              </w:rPr>
              <w:t>Packages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carried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 next delivery carried out by MSD AH’s logistic</w:t>
            </w:r>
          </w:p>
          <w:p w14:paraId="54DCBC8C" w14:textId="77777777" w:rsidR="00004E23" w:rsidRDefault="00004E23" w:rsidP="00004E23">
            <w:pPr>
              <w:pStyle w:val="TableParagraph"/>
              <w:spacing w:line="194" w:lineRule="exact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partner.</w:t>
            </w:r>
          </w:p>
        </w:tc>
      </w:tr>
      <w:tr w:rsidR="00004E23" w14:paraId="54DCBC92" w14:textId="77777777">
        <w:trPr>
          <w:trHeight w:val="878"/>
        </w:trPr>
        <w:tc>
          <w:tcPr>
            <w:tcW w:w="665" w:type="dxa"/>
          </w:tcPr>
          <w:p w14:paraId="54DCBC8E" w14:textId="476138A4" w:rsidR="00004E23" w:rsidRDefault="00004E23" w:rsidP="00004E23">
            <w:pPr>
              <w:pStyle w:val="TableParagraph"/>
              <w:spacing w:before="1"/>
              <w:ind w:left="45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</w:p>
        </w:tc>
        <w:tc>
          <w:tcPr>
            <w:tcW w:w="4397" w:type="dxa"/>
          </w:tcPr>
          <w:p w14:paraId="54DCBC8F" w14:textId="53D324E8" w:rsidR="00004E23" w:rsidRDefault="00004E23" w:rsidP="00004E23">
            <w:pPr>
              <w:pStyle w:val="TableParagraph"/>
              <w:spacing w:before="6"/>
              <w:ind w:left="117" w:right="15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Promóció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keretében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történő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vásárlás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csak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MSD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AH ePlatformján (Intervet Hungaria Kft.) és a Vevőszolgálaton keresztül történhet.</w:t>
            </w:r>
          </w:p>
        </w:tc>
        <w:tc>
          <w:tcPr>
            <w:tcW w:w="4011" w:type="dxa"/>
          </w:tcPr>
          <w:p w14:paraId="54DCBC90" w14:textId="77777777" w:rsidR="00004E23" w:rsidRDefault="00004E23" w:rsidP="00004E23">
            <w:pPr>
              <w:pStyle w:val="TableParagraph"/>
              <w:spacing w:before="6" w:line="244" w:lineRule="auto"/>
              <w:ind w:left="117" w:right="861"/>
              <w:rPr>
                <w:sz w:val="18"/>
              </w:rPr>
            </w:pPr>
            <w:r>
              <w:rPr>
                <w:sz w:val="18"/>
              </w:rPr>
              <w:t>Purchase as part of the Promotion may 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only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ePlatform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MSD</w:t>
            </w:r>
          </w:p>
          <w:p w14:paraId="54DCBC91" w14:textId="77777777" w:rsidR="00004E23" w:rsidRDefault="00004E23" w:rsidP="00004E23">
            <w:pPr>
              <w:pStyle w:val="TableParagraph"/>
              <w:spacing w:line="216" w:lineRule="exact"/>
              <w:ind w:left="117"/>
              <w:rPr>
                <w:sz w:val="18"/>
              </w:rPr>
            </w:pPr>
            <w:r>
              <w:rPr>
                <w:sz w:val="18"/>
              </w:rPr>
              <w:t>AH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(Intervet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Hungária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Ltd.)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Costumer </w:t>
            </w:r>
            <w:r>
              <w:rPr>
                <w:spacing w:val="-2"/>
                <w:sz w:val="18"/>
              </w:rPr>
              <w:t>Service.</w:t>
            </w:r>
          </w:p>
        </w:tc>
      </w:tr>
    </w:tbl>
    <w:p w14:paraId="54DCBC98" w14:textId="77777777" w:rsidR="00326F08" w:rsidRDefault="00326F08"/>
    <w:sectPr w:rsidR="00326F08">
      <w:type w:val="continuous"/>
      <w:pgSz w:w="11930" w:h="16860"/>
      <w:pgMar w:top="1360" w:right="1440" w:bottom="1180" w:left="1180" w:header="348" w:footer="9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CBC9E" w14:textId="77777777" w:rsidR="00326F08" w:rsidRDefault="00326F08">
      <w:r>
        <w:separator/>
      </w:r>
    </w:p>
  </w:endnote>
  <w:endnote w:type="continuationSeparator" w:id="0">
    <w:p w14:paraId="54DCBCA0" w14:textId="77777777" w:rsidR="00326F08" w:rsidRDefault="0032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CBC99" w14:textId="77777777" w:rsidR="001A3065" w:rsidRDefault="00326F0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1952" behindDoc="1" locked="0" layoutInCell="1" allowOverlap="1" wp14:anchorId="54DCBC9C" wp14:editId="54DCBC9D">
              <wp:simplePos x="0" y="0"/>
              <wp:positionH relativeFrom="page">
                <wp:posOffset>3706367</wp:posOffset>
              </wp:positionH>
              <wp:positionV relativeFrom="page">
                <wp:posOffset>9929876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DCBC9F" w14:textId="77777777" w:rsidR="001A3065" w:rsidRDefault="00326F08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DCBC9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291.85pt;margin-top:781.9pt;width:12.6pt;height:13.0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" filled="f" stroked="f">
              <v:textbox inset="0,0,0,0">
                <w:txbxContent>
                  <w:p w14:paraId="54DCBC9F" w14:textId="77777777" w:rsidR="001A3065" w:rsidRDefault="00326F08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CBC9A" w14:textId="77777777" w:rsidR="00326F08" w:rsidRDefault="00326F08">
      <w:r>
        <w:separator/>
      </w:r>
    </w:p>
  </w:footnote>
  <w:footnote w:type="continuationSeparator" w:id="0">
    <w:p w14:paraId="54DCBC9C" w14:textId="77777777" w:rsidR="00326F08" w:rsidRDefault="0032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E66A7" w14:textId="1C7EA4CC" w:rsidR="00B44388" w:rsidRDefault="00B443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24000" behindDoc="0" locked="0" layoutInCell="1" allowOverlap="1" wp14:anchorId="4184ECEB" wp14:editId="43799EF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56945" cy="376555"/>
              <wp:effectExtent l="0" t="0" r="14605" b="4445"/>
              <wp:wrapNone/>
              <wp:docPr id="2142839077" name="Text Box 2" descr="Proprietar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D7FD9" w14:textId="4D2E595C" w:rsidR="00B44388" w:rsidRPr="00B44388" w:rsidRDefault="00B44388" w:rsidP="00B44388">
                          <w:pPr>
                            <w:rPr>
                              <w:noProof/>
                              <w:color w:val="00B294"/>
                              <w:sz w:val="24"/>
                              <w:szCs w:val="24"/>
                            </w:rPr>
                          </w:pPr>
                          <w:r w:rsidRPr="00B44388">
                            <w:rPr>
                              <w:noProof/>
                              <w:color w:val="00B294"/>
                              <w:sz w:val="24"/>
                              <w:szCs w:val="24"/>
                            </w:rPr>
                            <w:t>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84EC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prietary" style="position:absolute;margin-left:0;margin-top:0;width:75.35pt;height:29.65pt;z-index:48742400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194D7FD9" w14:textId="4D2E595C" w:rsidR="00B44388" w:rsidRPr="00B44388" w:rsidRDefault="00B44388" w:rsidP="00B44388">
                    <w:pPr>
                      <w:rPr>
                        <w:noProof/>
                        <w:color w:val="00B294"/>
                        <w:sz w:val="24"/>
                        <w:szCs w:val="24"/>
                      </w:rPr>
                    </w:pPr>
                    <w:r w:rsidRPr="00B44388">
                      <w:rPr>
                        <w:noProof/>
                        <w:color w:val="00B294"/>
                        <w:sz w:val="24"/>
                        <w:szCs w:val="24"/>
                      </w:rPr>
                      <w:t>Proprietary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A0210" w14:textId="6B44825D" w:rsidR="00B44388" w:rsidRDefault="00B443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25024" behindDoc="0" locked="0" layoutInCell="1" allowOverlap="1" wp14:anchorId="3E4A0DE4" wp14:editId="2BEA494E">
              <wp:simplePos x="746760" y="220980"/>
              <wp:positionH relativeFrom="page">
                <wp:align>left</wp:align>
              </wp:positionH>
              <wp:positionV relativeFrom="page">
                <wp:align>top</wp:align>
              </wp:positionV>
              <wp:extent cx="956945" cy="376555"/>
              <wp:effectExtent l="0" t="0" r="14605" b="4445"/>
              <wp:wrapNone/>
              <wp:docPr id="2003437931" name="Text Box 3" descr="Proprietar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2B3982" w14:textId="1249E5E1" w:rsidR="00B44388" w:rsidRPr="00B44388" w:rsidRDefault="00B44388" w:rsidP="00B44388">
                          <w:pPr>
                            <w:rPr>
                              <w:noProof/>
                              <w:color w:val="00B294"/>
                              <w:sz w:val="24"/>
                              <w:szCs w:val="24"/>
                            </w:rPr>
                          </w:pPr>
                          <w:r w:rsidRPr="00B44388">
                            <w:rPr>
                              <w:noProof/>
                              <w:color w:val="00B294"/>
                              <w:sz w:val="24"/>
                              <w:szCs w:val="24"/>
                            </w:rPr>
                            <w:t>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4A0D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oprietary" style="position:absolute;margin-left:0;margin-top:0;width:75.35pt;height:29.65pt;z-index:48742502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212B3982" w14:textId="1249E5E1" w:rsidR="00B44388" w:rsidRPr="00B44388" w:rsidRDefault="00B44388" w:rsidP="00B44388">
                    <w:pPr>
                      <w:rPr>
                        <w:noProof/>
                        <w:color w:val="00B294"/>
                        <w:sz w:val="24"/>
                        <w:szCs w:val="24"/>
                      </w:rPr>
                    </w:pPr>
                    <w:r w:rsidRPr="00B44388">
                      <w:rPr>
                        <w:noProof/>
                        <w:color w:val="00B294"/>
                        <w:sz w:val="24"/>
                        <w:szCs w:val="24"/>
                      </w:rPr>
                      <w:t>Proprietary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FDD56" w14:textId="6509F345" w:rsidR="00B44388" w:rsidRDefault="00B443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22976" behindDoc="0" locked="0" layoutInCell="1" allowOverlap="1" wp14:anchorId="49C694FA" wp14:editId="27EB29D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56945" cy="376555"/>
              <wp:effectExtent l="0" t="0" r="14605" b="4445"/>
              <wp:wrapNone/>
              <wp:docPr id="1764065507" name="Text Box 1" descr="Proprietar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FF779B" w14:textId="089C61CF" w:rsidR="00B44388" w:rsidRPr="00B44388" w:rsidRDefault="00B44388" w:rsidP="00B44388">
                          <w:pPr>
                            <w:rPr>
                              <w:noProof/>
                              <w:color w:val="00B294"/>
                              <w:sz w:val="24"/>
                              <w:szCs w:val="24"/>
                            </w:rPr>
                          </w:pPr>
                          <w:r w:rsidRPr="00B44388">
                            <w:rPr>
                              <w:noProof/>
                              <w:color w:val="00B294"/>
                              <w:sz w:val="24"/>
                              <w:szCs w:val="24"/>
                            </w:rPr>
                            <w:t>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C694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Proprietary" style="position:absolute;margin-left:0;margin-top:0;width:75.35pt;height:29.65pt;z-index:48742297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69FF779B" w14:textId="089C61CF" w:rsidR="00B44388" w:rsidRPr="00B44388" w:rsidRDefault="00B44388" w:rsidP="00B44388">
                    <w:pPr>
                      <w:rPr>
                        <w:noProof/>
                        <w:color w:val="00B294"/>
                        <w:sz w:val="24"/>
                        <w:szCs w:val="24"/>
                      </w:rPr>
                    </w:pPr>
                    <w:r w:rsidRPr="00B44388">
                      <w:rPr>
                        <w:noProof/>
                        <w:color w:val="00B294"/>
                        <w:sz w:val="24"/>
                        <w:szCs w:val="24"/>
                      </w:rPr>
                      <w:t>Proprietary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065"/>
    <w:rsid w:val="00004E23"/>
    <w:rsid w:val="001559CB"/>
    <w:rsid w:val="001A3065"/>
    <w:rsid w:val="00237514"/>
    <w:rsid w:val="002630FE"/>
    <w:rsid w:val="002638FD"/>
    <w:rsid w:val="002E5BC2"/>
    <w:rsid w:val="00326F08"/>
    <w:rsid w:val="003C29B5"/>
    <w:rsid w:val="004751A3"/>
    <w:rsid w:val="0049348B"/>
    <w:rsid w:val="006850E2"/>
    <w:rsid w:val="006E3F33"/>
    <w:rsid w:val="007A35D5"/>
    <w:rsid w:val="0080602C"/>
    <w:rsid w:val="0087639D"/>
    <w:rsid w:val="00997A8F"/>
    <w:rsid w:val="00B44388"/>
    <w:rsid w:val="00BC78A6"/>
    <w:rsid w:val="00CB09CA"/>
    <w:rsid w:val="00DB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CBBBC"/>
  <w15:docId w15:val="{A295813E-FA68-40DD-A3F9-19956A5E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B443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388"/>
    <w:rPr>
      <w:rFonts w:ascii="Calibri" w:eastAsia="Calibri" w:hAnsi="Calibri" w:cs="Calibri"/>
      <w:lang w:val="hu-HU"/>
    </w:rPr>
  </w:style>
  <w:style w:type="paragraph" w:styleId="Footer">
    <w:name w:val="footer"/>
    <w:basedOn w:val="Normal"/>
    <w:link w:val="FooterChar"/>
    <w:uiPriority w:val="99"/>
    <w:unhideWhenUsed/>
    <w:rsid w:val="00B443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388"/>
    <w:rPr>
      <w:rFonts w:ascii="Calibri" w:eastAsia="Calibri" w:hAnsi="Calibri" w:cs="Calibri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Ceregrzyn, Michal</dc:creator>
  <dc:description/>
  <cp:lastModifiedBy>Szekely, Farkas</cp:lastModifiedBy>
  <cp:revision>2</cp:revision>
  <dcterms:created xsi:type="dcterms:W3CDTF">2026-04-23T08:50:00Z</dcterms:created>
  <dcterms:modified xsi:type="dcterms:W3CDTF">2026-04-23T08:50:00Z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#00b294,12,Calibri</vt:lpwstr>
  </property>
  <property fmtid="{D5CDD505-2E9C-101B-9397-08002B2CF9AE}" pid="3" name="ClassificationContentMarkingHeaderShapeIds">
    <vt:lpwstr>4,5,6,692580e3,7fb92125,776a096b</vt:lpwstr>
  </property>
  <property fmtid="{D5CDD505-2E9C-101B-9397-08002B2CF9AE}" pid="4" name="ClassificationContentMarkingHeaderText">
    <vt:lpwstr>Proprietary</vt:lpwstr>
  </property>
  <property fmtid="{D5CDD505-2E9C-101B-9397-08002B2CF9AE}" pid="5" name="ContentTypeId">
    <vt:lpwstr>0x0101003487FFB510DDDC4F8E8DE6E696FFDE13</vt:lpwstr>
  </property>
  <property fmtid="{D5CDD505-2E9C-101B-9397-08002B2CF9AE}" pid="6" name="Created">
    <vt:filetime>2024-06-25T00:00:00Z</vt:filetime>
  </property>
  <property fmtid="{D5CDD505-2E9C-101B-9397-08002B2CF9AE}" pid="7" name="Creator">
    <vt:lpwstr>Acrobat PDFMaker 24 for Word</vt:lpwstr>
  </property>
  <property fmtid="{D5CDD505-2E9C-101B-9397-08002B2CF9AE}" pid="8" name="LastSaved">
    <vt:filetime>2025-01-07T00:00:00Z</vt:filetime>
  </property>
  <property fmtid="{D5CDD505-2E9C-101B-9397-08002B2CF9AE}" pid="9" name="MerckMetadataExchange">
    <vt:lpwstr>!$MRK@Confidential-Footer-Left</vt:lpwstr>
  </property>
  <property fmtid="{D5CDD505-2E9C-101B-9397-08002B2CF9AE}" pid="10" name="Producer">
    <vt:lpwstr>Adobe PDF Library 24.1.124</vt:lpwstr>
  </property>
  <property fmtid="{D5CDD505-2E9C-101B-9397-08002B2CF9AE}" pid="11" name="SourceModified">
    <vt:lpwstr/>
  </property>
  <property fmtid="{D5CDD505-2E9C-101B-9397-08002B2CF9AE}" pid="12" name="_AdHocReviewCycleID">
    <vt:i4>1928833626</vt:i4>
  </property>
  <property fmtid="{D5CDD505-2E9C-101B-9397-08002B2CF9AE}" pid="13" name="_AuthorEmail">
    <vt:lpwstr>farkas.szekely@msd.com</vt:lpwstr>
  </property>
  <property fmtid="{D5CDD505-2E9C-101B-9397-08002B2CF9AE}" pid="14" name="_AuthorEmailDisplayName">
    <vt:lpwstr>Szekely, Farkas</vt:lpwstr>
  </property>
  <property fmtid="{D5CDD505-2E9C-101B-9397-08002B2CF9AE}" pid="15" name="_EmailSubject">
    <vt:lpwstr>Otic promo </vt:lpwstr>
  </property>
  <property fmtid="{D5CDD505-2E9C-101B-9397-08002B2CF9AE}" pid="16" name="_NewReviewCycle">
    <vt:lpwstr/>
  </property>
  <property fmtid="{D5CDD505-2E9C-101B-9397-08002B2CF9AE}" pid="18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19" name="bjDocumentLabelXML-0">
    <vt:lpwstr>ames.com/2008/01/sie/internal/label"&gt;&lt;element uid="id_classification_eusecret" value="" /&gt;&lt;element uid="cefbaa69-3bfa-4b56-8d22-6839cb7b06d0" value="" /&gt;&lt;/sisl&gt;</vt:lpwstr>
  </property>
  <property fmtid="{D5CDD505-2E9C-101B-9397-08002B2CF9AE}" pid="20" name="bjDocumentSecurityLabel">
    <vt:lpwstr>Confidential</vt:lpwstr>
  </property>
  <property fmtid="{D5CDD505-2E9C-101B-9397-08002B2CF9AE}" pid="21" name="bjSaver">
    <vt:lpwstr>pBSREFCxIT7wG7uYkKcM0PPnfuLwAT2g</vt:lpwstr>
  </property>
  <property fmtid="{D5CDD505-2E9C-101B-9397-08002B2CF9AE}" pid="22" name="docIndexRef">
    <vt:lpwstr>a19ec8b7-7cf3-4c20-9cad-be285a5c11ad</vt:lpwstr>
  </property>
  <property fmtid="{D5CDD505-2E9C-101B-9397-08002B2CF9AE}" pid="23" name="MSIP_Label_927fd646-07cb-4c4e-a107-4e4d6b30ba1b_Enabled">
    <vt:lpwstr>true</vt:lpwstr>
  </property>
  <property fmtid="{D5CDD505-2E9C-101B-9397-08002B2CF9AE}" pid="24" name="MSIP_Label_927fd646-07cb-4c4e-a107-4e4d6b30ba1b_SetDate">
    <vt:lpwstr>2026-04-23T08:49:25Z</vt:lpwstr>
  </property>
  <property fmtid="{D5CDD505-2E9C-101B-9397-08002B2CF9AE}" pid="25" name="MSIP_Label_927fd646-07cb-4c4e-a107-4e4d6b30ba1b_Method">
    <vt:lpwstr>Privileged</vt:lpwstr>
  </property>
  <property fmtid="{D5CDD505-2E9C-101B-9397-08002B2CF9AE}" pid="26" name="MSIP_Label_927fd646-07cb-4c4e-a107-4e4d6b30ba1b_Name">
    <vt:lpwstr>927fd646-07cb-4c4e-a107-4e4d6b30ba1b</vt:lpwstr>
  </property>
  <property fmtid="{D5CDD505-2E9C-101B-9397-08002B2CF9AE}" pid="27" name="MSIP_Label_927fd646-07cb-4c4e-a107-4e4d6b30ba1b_SiteId">
    <vt:lpwstr>a00de4ec-48a8-43a6-be74-e31274e2060d</vt:lpwstr>
  </property>
  <property fmtid="{D5CDD505-2E9C-101B-9397-08002B2CF9AE}" pid="28" name="MSIP_Label_927fd646-07cb-4c4e-a107-4e4d6b30ba1b_ActionId">
    <vt:lpwstr>d92fa632-3936-41e5-bbfd-e4c7e78acc41</vt:lpwstr>
  </property>
  <property fmtid="{D5CDD505-2E9C-101B-9397-08002B2CF9AE}" pid="29" name="MSIP_Label_927fd646-07cb-4c4e-a107-4e4d6b30ba1b_ContentBits">
    <vt:lpwstr>1</vt:lpwstr>
  </property>
  <property fmtid="{D5CDD505-2E9C-101B-9397-08002B2CF9AE}" pid="30" name="MSIP_Label_927fd646-07cb-4c4e-a107-4e4d6b30ba1b_Tag">
    <vt:lpwstr>10, 0, 1, 1</vt:lpwstr>
  </property>
</Properties>
</file>